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62AD" w14:textId="546C6018" w:rsidR="004459B1" w:rsidRDefault="004459B1"/>
    <w:p w14:paraId="7E73F3DC" w14:textId="7E13DFA6" w:rsidR="00995D91" w:rsidRPr="00995D91" w:rsidRDefault="00995D91" w:rsidP="00995D91">
      <w:pPr>
        <w:jc w:val="center"/>
        <w:rPr>
          <w:sz w:val="32"/>
          <w:szCs w:val="32"/>
        </w:rPr>
      </w:pPr>
      <w:r w:rsidRPr="00995D91">
        <w:rPr>
          <w:sz w:val="32"/>
          <w:szCs w:val="32"/>
        </w:rPr>
        <w:t>Amy Trice</w:t>
      </w:r>
    </w:p>
    <w:p w14:paraId="6AD4D66F" w14:textId="1D16602A" w:rsidR="00995D91" w:rsidRPr="00995D91" w:rsidRDefault="00995D91" w:rsidP="00995D91">
      <w:pPr>
        <w:jc w:val="center"/>
        <w:rPr>
          <w:sz w:val="32"/>
          <w:szCs w:val="32"/>
        </w:rPr>
      </w:pPr>
      <w:r w:rsidRPr="00995D91">
        <w:rPr>
          <w:sz w:val="32"/>
          <w:szCs w:val="32"/>
        </w:rPr>
        <w:t>DIRECTOR, OCEAN PLANNING</w:t>
      </w:r>
    </w:p>
    <w:p w14:paraId="02334C90" w14:textId="77777777" w:rsidR="00995D91" w:rsidRPr="00995D91" w:rsidRDefault="00995D91" w:rsidP="00995D91">
      <w:pPr>
        <w:jc w:val="center"/>
        <w:rPr>
          <w:sz w:val="32"/>
          <w:szCs w:val="32"/>
        </w:rPr>
      </w:pPr>
      <w:r w:rsidRPr="00995D91">
        <w:rPr>
          <w:sz w:val="32"/>
          <w:szCs w:val="32"/>
        </w:rPr>
        <w:t>WASHINGTON, DC</w:t>
      </w:r>
    </w:p>
    <w:p w14:paraId="0533537C" w14:textId="77777777" w:rsidR="00995D91" w:rsidRDefault="00995D91" w:rsidP="00995D91"/>
    <w:p w14:paraId="4943A286" w14:textId="5B77CE73" w:rsidR="00995D91" w:rsidRPr="00995D91" w:rsidRDefault="00995D91" w:rsidP="00995D91">
      <w:pPr>
        <w:rPr>
          <w:sz w:val="28"/>
          <w:szCs w:val="28"/>
        </w:rPr>
      </w:pPr>
      <w:r w:rsidRPr="00995D91">
        <w:rPr>
          <w:sz w:val="28"/>
          <w:szCs w:val="28"/>
        </w:rPr>
        <w:t>Amy Trice is the Director of Ocean Planning at Ocean Conservancy. She is a scientist and a policy expert in the field of ocean governance and integrated ocean management, particularly in the United States.</w:t>
      </w:r>
    </w:p>
    <w:p w14:paraId="42BEB94F" w14:textId="77777777" w:rsidR="00995D91" w:rsidRPr="00995D91" w:rsidRDefault="00995D91" w:rsidP="00995D91">
      <w:pPr>
        <w:rPr>
          <w:sz w:val="28"/>
          <w:szCs w:val="28"/>
        </w:rPr>
      </w:pPr>
      <w:r w:rsidRPr="00995D91">
        <w:rPr>
          <w:sz w:val="28"/>
          <w:szCs w:val="28"/>
        </w:rPr>
        <w:t>Amy has successfully advocated for integrated ocean management policies through two different U.S. administrations by focusing on the importance of robust stakeholder consultation, transparent ocean data access, and securing federal appropriations. Her work has bolstered integrated ocean management efforts in the U.S., particularly in the development of regional ocean plans for the Northeast and Mid-Atlantic regions.</w:t>
      </w:r>
    </w:p>
    <w:p w14:paraId="29D7E23E" w14:textId="77777777" w:rsidR="00995D91" w:rsidRPr="00995D91" w:rsidRDefault="00995D91" w:rsidP="00995D91">
      <w:pPr>
        <w:rPr>
          <w:sz w:val="28"/>
          <w:szCs w:val="28"/>
        </w:rPr>
      </w:pPr>
      <w:r w:rsidRPr="00995D91">
        <w:rPr>
          <w:sz w:val="28"/>
          <w:szCs w:val="28"/>
        </w:rPr>
        <w:t>Her research and policy expertise informs congressional staff as well as state and federal agencies on the value of comprehensive and coordinated ocean policies for economic and ecosystem resilience.</w:t>
      </w:r>
    </w:p>
    <w:p w14:paraId="5A0F367E" w14:textId="77777777" w:rsidR="00995D91" w:rsidRPr="00995D91" w:rsidRDefault="00995D91" w:rsidP="00995D91">
      <w:pPr>
        <w:rPr>
          <w:sz w:val="28"/>
          <w:szCs w:val="28"/>
        </w:rPr>
      </w:pPr>
      <w:r w:rsidRPr="00995D91">
        <w:rPr>
          <w:sz w:val="28"/>
          <w:szCs w:val="28"/>
        </w:rPr>
        <w:t>Publications including Science Magazine, Bloomberg, National Geographic, NPR, Freshwater Biology, Eos have interviewed Amy or featured her work.</w:t>
      </w:r>
    </w:p>
    <w:p w14:paraId="7B0F6AFF" w14:textId="77777777" w:rsidR="00995D91" w:rsidRDefault="00995D91" w:rsidP="00995D91">
      <w:pPr>
        <w:rPr>
          <w:sz w:val="28"/>
          <w:szCs w:val="28"/>
        </w:rPr>
      </w:pPr>
    </w:p>
    <w:p w14:paraId="1988B518" w14:textId="77777777" w:rsidR="00995D91" w:rsidRPr="00995D91" w:rsidRDefault="00995D91" w:rsidP="00995D91">
      <w:pPr>
        <w:rPr>
          <w:sz w:val="28"/>
          <w:szCs w:val="28"/>
        </w:rPr>
      </w:pPr>
      <w:r w:rsidRPr="00995D91">
        <w:rPr>
          <w:sz w:val="28"/>
          <w:szCs w:val="28"/>
        </w:rPr>
        <w:t>Areas of Expertise</w:t>
      </w:r>
    </w:p>
    <w:p w14:paraId="2C982852" w14:textId="77777777" w:rsidR="00995D91" w:rsidRPr="00995D91" w:rsidRDefault="00995D91" w:rsidP="00995D91">
      <w:pPr>
        <w:rPr>
          <w:sz w:val="28"/>
          <w:szCs w:val="28"/>
        </w:rPr>
      </w:pPr>
      <w:r w:rsidRPr="00995D91">
        <w:rPr>
          <w:sz w:val="28"/>
          <w:szCs w:val="28"/>
        </w:rPr>
        <w:t>United States federal ocean policy &amp; governance</w:t>
      </w:r>
    </w:p>
    <w:p w14:paraId="644F9A05" w14:textId="77777777" w:rsidR="00995D91" w:rsidRPr="00995D91" w:rsidRDefault="00995D91" w:rsidP="00995D91">
      <w:pPr>
        <w:rPr>
          <w:sz w:val="28"/>
          <w:szCs w:val="28"/>
        </w:rPr>
      </w:pPr>
      <w:r w:rsidRPr="00995D91">
        <w:rPr>
          <w:sz w:val="28"/>
          <w:szCs w:val="28"/>
        </w:rPr>
        <w:t>Integrated ocean management</w:t>
      </w:r>
    </w:p>
    <w:p w14:paraId="5CD48F8D" w14:textId="77777777" w:rsidR="00995D91" w:rsidRPr="00995D91" w:rsidRDefault="00995D91" w:rsidP="00995D91">
      <w:pPr>
        <w:rPr>
          <w:sz w:val="28"/>
          <w:szCs w:val="28"/>
        </w:rPr>
      </w:pPr>
      <w:r w:rsidRPr="00995D91">
        <w:rPr>
          <w:sz w:val="28"/>
          <w:szCs w:val="28"/>
        </w:rPr>
        <w:t>Federal agency decision making and permitting processes</w:t>
      </w:r>
    </w:p>
    <w:p w14:paraId="6193F6FA" w14:textId="77777777" w:rsidR="00995D91" w:rsidRPr="00995D91" w:rsidRDefault="00995D91" w:rsidP="00995D91">
      <w:pPr>
        <w:rPr>
          <w:sz w:val="28"/>
          <w:szCs w:val="28"/>
        </w:rPr>
      </w:pPr>
      <w:r w:rsidRPr="00995D91">
        <w:rPr>
          <w:sz w:val="28"/>
          <w:szCs w:val="28"/>
        </w:rPr>
        <w:t>Ocean and coastal data policy</w:t>
      </w:r>
    </w:p>
    <w:p w14:paraId="0476BE19" w14:textId="77777777" w:rsidR="00995D91" w:rsidRPr="00995D91" w:rsidRDefault="00995D91" w:rsidP="00995D91">
      <w:pPr>
        <w:rPr>
          <w:sz w:val="28"/>
          <w:szCs w:val="28"/>
        </w:rPr>
      </w:pPr>
      <w:r w:rsidRPr="00995D91">
        <w:rPr>
          <w:sz w:val="28"/>
          <w:szCs w:val="28"/>
        </w:rPr>
        <w:t>Freshwater systems and stormwater infrastructure</w:t>
      </w:r>
    </w:p>
    <w:p w14:paraId="5A67806D" w14:textId="77777777" w:rsidR="00995D91" w:rsidRDefault="00995D91" w:rsidP="00995D91">
      <w:pPr>
        <w:rPr>
          <w:sz w:val="28"/>
          <w:szCs w:val="28"/>
        </w:rPr>
      </w:pPr>
    </w:p>
    <w:p w14:paraId="14AA750A" w14:textId="714EE761" w:rsidR="00995D91" w:rsidRPr="00995D91" w:rsidRDefault="00995D91" w:rsidP="00995D91">
      <w:pPr>
        <w:rPr>
          <w:sz w:val="28"/>
          <w:szCs w:val="28"/>
        </w:rPr>
      </w:pPr>
      <w:r w:rsidRPr="00995D91">
        <w:rPr>
          <w:sz w:val="28"/>
          <w:szCs w:val="28"/>
        </w:rPr>
        <w:t>Education</w:t>
      </w:r>
    </w:p>
    <w:p w14:paraId="6A58BE5F" w14:textId="77777777" w:rsidR="00995D91" w:rsidRPr="00995D91" w:rsidRDefault="00995D91" w:rsidP="00995D91">
      <w:pPr>
        <w:rPr>
          <w:sz w:val="28"/>
          <w:szCs w:val="28"/>
        </w:rPr>
      </w:pPr>
      <w:r w:rsidRPr="00995D91">
        <w:rPr>
          <w:sz w:val="28"/>
          <w:szCs w:val="28"/>
        </w:rPr>
        <w:t xml:space="preserve">M.S., Ecology, </w:t>
      </w:r>
      <w:proofErr w:type="spellStart"/>
      <w:r w:rsidRPr="00995D91">
        <w:rPr>
          <w:sz w:val="28"/>
          <w:szCs w:val="28"/>
        </w:rPr>
        <w:t>Odum</w:t>
      </w:r>
      <w:proofErr w:type="spellEnd"/>
      <w:r w:rsidRPr="00995D91">
        <w:rPr>
          <w:sz w:val="28"/>
          <w:szCs w:val="28"/>
        </w:rPr>
        <w:t xml:space="preserve"> School of Ecology, University of Georgia</w:t>
      </w:r>
    </w:p>
    <w:p w14:paraId="698C3620" w14:textId="77777777" w:rsidR="00995D91" w:rsidRPr="00995D91" w:rsidRDefault="00995D91" w:rsidP="00995D91">
      <w:pPr>
        <w:rPr>
          <w:sz w:val="28"/>
          <w:szCs w:val="28"/>
        </w:rPr>
      </w:pPr>
      <w:r w:rsidRPr="00995D91">
        <w:rPr>
          <w:sz w:val="28"/>
          <w:szCs w:val="28"/>
        </w:rPr>
        <w:t>B.S., Biology, University of Georgia</w:t>
      </w:r>
    </w:p>
    <w:p w14:paraId="5CAF5C5F" w14:textId="77777777" w:rsidR="00995D91" w:rsidRDefault="00995D91"/>
    <w:sectPr w:rsidR="00995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17FEE"/>
    <w:multiLevelType w:val="multilevel"/>
    <w:tmpl w:val="4CA2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435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91"/>
    <w:rsid w:val="00074A96"/>
    <w:rsid w:val="004459B1"/>
    <w:rsid w:val="008631A1"/>
    <w:rsid w:val="00995D91"/>
    <w:rsid w:val="00F64C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839AB03"/>
  <w15:chartTrackingRefBased/>
  <w15:docId w15:val="{D79532BB-9463-3540-BDF1-7BD009FD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5D9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95D9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9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95D91"/>
    <w:rPr>
      <w:rFonts w:ascii="Times New Roman" w:eastAsia="Times New Roman" w:hAnsi="Times New Roman" w:cs="Times New Roman"/>
      <w:b/>
      <w:bCs/>
      <w:sz w:val="27"/>
      <w:szCs w:val="27"/>
    </w:rPr>
  </w:style>
  <w:style w:type="character" w:customStyle="1" w:styleId="assistive-text">
    <w:name w:val="assistive-text"/>
    <w:basedOn w:val="DefaultParagraphFont"/>
    <w:rsid w:val="00995D91"/>
  </w:style>
  <w:style w:type="character" w:styleId="Strong">
    <w:name w:val="Strong"/>
    <w:basedOn w:val="DefaultParagraphFont"/>
    <w:uiPriority w:val="22"/>
    <w:qFormat/>
    <w:rsid w:val="00995D91"/>
    <w:rPr>
      <w:b/>
      <w:bCs/>
    </w:rPr>
  </w:style>
  <w:style w:type="paragraph" w:styleId="NormalWeb">
    <w:name w:val="Normal (Web)"/>
    <w:basedOn w:val="Normal"/>
    <w:uiPriority w:val="99"/>
    <w:semiHidden/>
    <w:unhideWhenUsed/>
    <w:rsid w:val="00995D9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95D91"/>
  </w:style>
  <w:style w:type="character" w:styleId="Emphasis">
    <w:name w:val="Emphasis"/>
    <w:basedOn w:val="DefaultParagraphFont"/>
    <w:uiPriority w:val="20"/>
    <w:qFormat/>
    <w:rsid w:val="00995D91"/>
    <w:rPr>
      <w:i/>
      <w:iCs/>
    </w:rPr>
  </w:style>
  <w:style w:type="character" w:styleId="Hyperlink">
    <w:name w:val="Hyperlink"/>
    <w:basedOn w:val="DefaultParagraphFont"/>
    <w:uiPriority w:val="99"/>
    <w:unhideWhenUsed/>
    <w:rsid w:val="00995D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6489">
      <w:bodyDiv w:val="1"/>
      <w:marLeft w:val="0"/>
      <w:marRight w:val="0"/>
      <w:marTop w:val="0"/>
      <w:marBottom w:val="0"/>
      <w:divBdr>
        <w:top w:val="none" w:sz="0" w:space="0" w:color="auto"/>
        <w:left w:val="none" w:sz="0" w:space="0" w:color="auto"/>
        <w:bottom w:val="none" w:sz="0" w:space="0" w:color="auto"/>
        <w:right w:val="none" w:sz="0" w:space="0" w:color="auto"/>
      </w:divBdr>
      <w:divsChild>
        <w:div w:id="235092828">
          <w:marLeft w:val="0"/>
          <w:marRight w:val="0"/>
          <w:marTop w:val="0"/>
          <w:marBottom w:val="0"/>
          <w:divBdr>
            <w:top w:val="none" w:sz="0" w:space="0" w:color="auto"/>
            <w:left w:val="none" w:sz="0" w:space="0" w:color="auto"/>
            <w:bottom w:val="none" w:sz="0" w:space="0" w:color="auto"/>
            <w:right w:val="none" w:sz="0" w:space="0" w:color="auto"/>
          </w:divBdr>
        </w:div>
        <w:div w:id="303387084">
          <w:marLeft w:val="0"/>
          <w:marRight w:val="0"/>
          <w:marTop w:val="0"/>
          <w:marBottom w:val="0"/>
          <w:divBdr>
            <w:top w:val="none" w:sz="0" w:space="0" w:color="auto"/>
            <w:left w:val="none" w:sz="0" w:space="0" w:color="auto"/>
            <w:bottom w:val="none" w:sz="0" w:space="0" w:color="auto"/>
            <w:right w:val="none" w:sz="0" w:space="0" w:color="auto"/>
          </w:divBdr>
          <w:divsChild>
            <w:div w:id="1558469735">
              <w:marLeft w:val="0"/>
              <w:marRight w:val="0"/>
              <w:marTop w:val="0"/>
              <w:marBottom w:val="0"/>
              <w:divBdr>
                <w:top w:val="single" w:sz="6" w:space="0" w:color="808080"/>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Craine</dc:creator>
  <cp:keywords/>
  <dc:description/>
  <cp:lastModifiedBy>Karl Craine</cp:lastModifiedBy>
  <cp:revision>1</cp:revision>
  <dcterms:created xsi:type="dcterms:W3CDTF">2022-11-01T17:56:00Z</dcterms:created>
  <dcterms:modified xsi:type="dcterms:W3CDTF">2022-11-01T17:59:00Z</dcterms:modified>
</cp:coreProperties>
</file>