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4569" w14:textId="77777777" w:rsidR="00947839" w:rsidRPr="00947839" w:rsidRDefault="00947839" w:rsidP="00947839">
      <w:pPr>
        <w:jc w:val="center"/>
        <w:rPr>
          <w:sz w:val="32"/>
          <w:szCs w:val="32"/>
        </w:rPr>
      </w:pPr>
      <w:r w:rsidRPr="00947839">
        <w:rPr>
          <w:sz w:val="32"/>
          <w:szCs w:val="32"/>
        </w:rPr>
        <w:t>Megan Decker</w:t>
      </w:r>
    </w:p>
    <w:p w14:paraId="5192808C" w14:textId="08B6BB98" w:rsidR="00947839" w:rsidRPr="00947839" w:rsidRDefault="00947839" w:rsidP="00947839">
      <w:pPr>
        <w:jc w:val="center"/>
        <w:rPr>
          <w:sz w:val="32"/>
          <w:szCs w:val="32"/>
        </w:rPr>
      </w:pPr>
      <w:r w:rsidRPr="00947839">
        <w:rPr>
          <w:sz w:val="32"/>
          <w:szCs w:val="32"/>
        </w:rPr>
        <w:t>Chair</w:t>
      </w:r>
    </w:p>
    <w:p w14:paraId="65475FA7" w14:textId="7E2D74A9" w:rsidR="00947839" w:rsidRPr="00947839" w:rsidRDefault="00947839" w:rsidP="00947839">
      <w:pPr>
        <w:jc w:val="center"/>
        <w:rPr>
          <w:sz w:val="32"/>
          <w:szCs w:val="32"/>
        </w:rPr>
      </w:pPr>
      <w:r w:rsidRPr="00947839">
        <w:rPr>
          <w:sz w:val="32"/>
          <w:szCs w:val="32"/>
        </w:rPr>
        <w:t>Oregon Public Utility Commission</w:t>
      </w:r>
    </w:p>
    <w:p w14:paraId="56E960FB" w14:textId="77777777" w:rsidR="00947839" w:rsidRDefault="00947839" w:rsidP="00947839"/>
    <w:p w14:paraId="7C5A5FC9" w14:textId="30E18649" w:rsidR="00947839" w:rsidRPr="00947839" w:rsidRDefault="00947839" w:rsidP="00947839">
      <w:pPr>
        <w:rPr>
          <w:sz w:val="28"/>
          <w:szCs w:val="28"/>
        </w:rPr>
      </w:pPr>
      <w:r w:rsidRPr="00947839">
        <w:rPr>
          <w:sz w:val="28"/>
          <w:szCs w:val="28"/>
        </w:rPr>
        <w:t xml:space="preserve">Megan Decker was appointed to the Oregon Public Utility Commission by Governor Kate Brown in April 2017 and was promoted to Commission Chair in May 2018. Chair Decker represents Oregon as Co-Chair of the Committee on Regional Electric Power Cooperation (CREPC), as well as a member of the Western Interconnection Regional Advisory Body (WIRAB) and the Enrolled Parties and States Committee of </w:t>
      </w:r>
      <w:proofErr w:type="spellStart"/>
      <w:r w:rsidRPr="00947839">
        <w:rPr>
          <w:sz w:val="28"/>
          <w:szCs w:val="28"/>
        </w:rPr>
        <w:t>NorthernGrid</w:t>
      </w:r>
      <w:proofErr w:type="spellEnd"/>
      <w:r w:rsidRPr="00947839">
        <w:rPr>
          <w:sz w:val="28"/>
          <w:szCs w:val="28"/>
        </w:rPr>
        <w:t>, a regional transmission planning organization. She also previously served as Co-Vice-Chair of the Energy Resources and the Environment Committee for the National Association of Regulatory Utility Commissioners (NARUC).</w:t>
      </w:r>
    </w:p>
    <w:p w14:paraId="3219958F" w14:textId="77777777" w:rsidR="00947839" w:rsidRPr="00947839" w:rsidRDefault="00947839" w:rsidP="00947839">
      <w:pPr>
        <w:rPr>
          <w:sz w:val="28"/>
          <w:szCs w:val="28"/>
        </w:rPr>
      </w:pPr>
      <w:r w:rsidRPr="00947839">
        <w:rPr>
          <w:sz w:val="28"/>
          <w:szCs w:val="28"/>
        </w:rPr>
        <w:t> </w:t>
      </w:r>
      <w:r w:rsidRPr="00947839">
        <w:rPr>
          <w:sz w:val="28"/>
          <w:szCs w:val="28"/>
        </w:rPr>
        <w:br/>
        <w:t>Prior to her appointment, Chair Decker was an Assistant General Counsel with the Port of Portland. She developed expertise in energy policy and regulation as Chief Counsel for Renewable Northwest, where she managed utility commission advocacy in Oregon, Washington, Idaho, and Montana and served as Board Chair of the NW Energy Coalition. Chair Decker’s legal experience also includes private practice in land use and a clerkship with the U.S. Court of Appeals for the Ninth Circuit.</w:t>
      </w:r>
      <w:r w:rsidRPr="00947839">
        <w:rPr>
          <w:sz w:val="28"/>
          <w:szCs w:val="28"/>
        </w:rPr>
        <w:br/>
        <w:t> </w:t>
      </w:r>
      <w:r w:rsidRPr="00947839">
        <w:rPr>
          <w:sz w:val="28"/>
          <w:szCs w:val="28"/>
        </w:rPr>
        <w:br/>
        <w:t>Chair Decker earned her law degree from the University of Washington, where she graduated with high honors. She holds a Bachelor of Arts in Political Science from Stanford University, where she graduated Phi Beta Kappa, earned honors in Latin American Studies, and received the Firestone Medal for Excellence in Research.</w:t>
      </w:r>
      <w:r w:rsidRPr="00947839">
        <w:rPr>
          <w:sz w:val="28"/>
          <w:szCs w:val="28"/>
        </w:rPr>
        <w:br/>
        <w:t> </w:t>
      </w:r>
      <w:r w:rsidRPr="00947839">
        <w:rPr>
          <w:sz w:val="28"/>
          <w:szCs w:val="28"/>
        </w:rPr>
        <w:br/>
        <w:t>First Term: April 1, 2017 – March 31, 2021</w:t>
      </w:r>
    </w:p>
    <w:p w14:paraId="1A8B6C63" w14:textId="77777777" w:rsidR="00947839" w:rsidRPr="00947839" w:rsidRDefault="00947839" w:rsidP="00947839">
      <w:pPr>
        <w:rPr>
          <w:sz w:val="28"/>
          <w:szCs w:val="28"/>
        </w:rPr>
      </w:pPr>
      <w:r w:rsidRPr="00947839">
        <w:rPr>
          <w:sz w:val="28"/>
          <w:szCs w:val="28"/>
        </w:rPr>
        <w:t>Second Term: April 1, 2021 - March 31, 2025</w:t>
      </w:r>
    </w:p>
    <w:p w14:paraId="652B1663" w14:textId="77777777" w:rsidR="004459B1" w:rsidRDefault="004459B1"/>
    <w:sectPr w:rsidR="00445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39"/>
    <w:rsid w:val="00074A96"/>
    <w:rsid w:val="004459B1"/>
    <w:rsid w:val="008631A1"/>
    <w:rsid w:val="00947839"/>
    <w:rsid w:val="00F64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C76129"/>
  <w15:chartTrackingRefBased/>
  <w15:docId w15:val="{69F64A53-A120-1149-8C7E-32D6FE7F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2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468">
          <w:marLeft w:val="0"/>
          <w:marRight w:val="0"/>
          <w:marTop w:val="0"/>
          <w:marBottom w:val="0"/>
          <w:divBdr>
            <w:top w:val="none" w:sz="0" w:space="0" w:color="auto"/>
            <w:left w:val="none" w:sz="0" w:space="0" w:color="auto"/>
            <w:bottom w:val="none" w:sz="0" w:space="0" w:color="auto"/>
            <w:right w:val="none" w:sz="0" w:space="0" w:color="auto"/>
          </w:divBdr>
        </w:div>
        <w:div w:id="1744838464">
          <w:marLeft w:val="0"/>
          <w:marRight w:val="0"/>
          <w:marTop w:val="0"/>
          <w:marBottom w:val="0"/>
          <w:divBdr>
            <w:top w:val="none" w:sz="0" w:space="0" w:color="auto"/>
            <w:left w:val="none" w:sz="0" w:space="0" w:color="auto"/>
            <w:bottom w:val="none" w:sz="0" w:space="0" w:color="auto"/>
            <w:right w:val="none" w:sz="0" w:space="0" w:color="auto"/>
          </w:divBdr>
        </w:div>
        <w:div w:id="1648775271">
          <w:marLeft w:val="0"/>
          <w:marRight w:val="0"/>
          <w:marTop w:val="0"/>
          <w:marBottom w:val="0"/>
          <w:divBdr>
            <w:top w:val="none" w:sz="0" w:space="0" w:color="auto"/>
            <w:left w:val="none" w:sz="0" w:space="0" w:color="auto"/>
            <w:bottom w:val="none" w:sz="0" w:space="0" w:color="auto"/>
            <w:right w:val="none" w:sz="0" w:space="0" w:color="auto"/>
          </w:divBdr>
        </w:div>
        <w:div w:id="66270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Craine</dc:creator>
  <cp:keywords/>
  <dc:description/>
  <cp:lastModifiedBy>Karl Craine</cp:lastModifiedBy>
  <cp:revision>1</cp:revision>
  <dcterms:created xsi:type="dcterms:W3CDTF">2022-10-28T17:14:00Z</dcterms:created>
  <dcterms:modified xsi:type="dcterms:W3CDTF">2022-10-28T17:15:00Z</dcterms:modified>
</cp:coreProperties>
</file>